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14" w:rsidRDefault="00E03390" w:rsidP="00E03390">
      <w:pPr>
        <w:pStyle w:val="a3"/>
        <w:spacing w:line="276" w:lineRule="auto"/>
        <w:ind w:firstLine="708"/>
        <w:jc w:val="both"/>
        <w:rPr>
          <w:rFonts w:eastAsia="Times New Roman"/>
        </w:rPr>
      </w:pPr>
      <w:r w:rsidRPr="00E264AC">
        <w:rPr>
          <w:rFonts w:eastAsia="Times New Roman"/>
        </w:rPr>
        <w:t xml:space="preserve"> </w:t>
      </w:r>
    </w:p>
    <w:p w:rsidR="00E03390" w:rsidRDefault="00E03390" w:rsidP="0067246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65">
        <w:rPr>
          <w:rFonts w:ascii="Times New Roman" w:eastAsia="Times New Roman" w:hAnsi="Times New Roman" w:cs="Times New Roman"/>
          <w:b/>
          <w:sz w:val="24"/>
          <w:szCs w:val="24"/>
        </w:rPr>
        <w:t>Осанкой</w:t>
      </w:r>
      <w:r w:rsidRPr="00E03390">
        <w:rPr>
          <w:rFonts w:ascii="Times New Roman" w:eastAsia="Times New Roman" w:hAnsi="Times New Roman" w:cs="Times New Roman"/>
          <w:sz w:val="24"/>
          <w:szCs w:val="24"/>
        </w:rPr>
        <w:t xml:space="preserve"> принято называть привычное положение тела человека в покое и при движении. Формируется осанка с самого раннего детства и зависит от гармоничной работы мышц, костной системы, связочно-суставного и нервно-мышечного аппаратов, равномерности их развития.</w:t>
      </w:r>
    </w:p>
    <w:p w:rsidR="00672465" w:rsidRPr="00E03390" w:rsidRDefault="00672465" w:rsidP="0067246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7CA" w:rsidRPr="00A727CA" w:rsidRDefault="00E03390" w:rsidP="00A7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0377" cy="2324100"/>
            <wp:effectExtent l="19050" t="0" r="4773" b="0"/>
            <wp:docPr id="2" name="Рисунок 2" descr="D:\осанка\slid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санка\slide-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13" cy="232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B5D" w:rsidRDefault="00E03390" w:rsidP="00672465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390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Важным фактором, влияющим на формирование опорно-двигательного аппарата, являются гигиенические условия.  Кроме двигательной активности они включают в себя соответствие мебели росту ребёнка, рациональную обувь, сон на жёсткой</w:t>
      </w:r>
      <w:r w:rsidRPr="00E0339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постели. </w:t>
      </w:r>
    </w:p>
    <w:p w:rsidR="00733514" w:rsidRDefault="00733514" w:rsidP="0067246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3490595" cy="2828925"/>
            <wp:effectExtent l="19050" t="0" r="0" b="0"/>
            <wp:docPr id="8" name="Рисунок 7" descr="D:\осанка\profilaktika-detskogo-skoli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осанка\profilaktika-detskogo-skolioz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49" cy="282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514" w:rsidRPr="00E03390" w:rsidRDefault="00733514" w:rsidP="00672465">
      <w:pPr>
        <w:pStyle w:val="a3"/>
        <w:spacing w:line="276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3390" w:rsidRDefault="00E03390" w:rsidP="00672465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390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Дошкольник проводит сидя большое количество времени: рисует, играет в настольные игры, читает и.т.д. В каждой группе мебель, а именно столы и стулья маркируютс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в зависимости от роста детей. </w:t>
      </w:r>
      <w:r w:rsidRPr="00E03390">
        <w:rPr>
          <w:rFonts w:ascii="Times New Roman" w:hAnsi="Times New Roman" w:cs="Times New Roman"/>
          <w:sz w:val="24"/>
          <w:szCs w:val="24"/>
          <w:shd w:val="clear" w:color="auto" w:fill="FFFFFF"/>
        </w:rPr>
        <w:t>Делается это, в том числе, с целью профилактики нарушения осанки.</w:t>
      </w:r>
    </w:p>
    <w:p w:rsidR="00E03390" w:rsidRDefault="00E03390" w:rsidP="00672465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2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Правильная посадка на стуле</w:t>
      </w:r>
      <w:r w:rsidRPr="00E03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такова, спина касается спинки стула, подколенные чашечки не должны упираться в край сидения, ступни прочно стоят на полу. Голеностопные, коленные и тазобедренные суставы должны быть согнуты под прямыми углами, бёдра – лежать на сиденье, принимая на себя часть веса тела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3390" w:rsidRDefault="00E03390" w:rsidP="00672465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3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ребёнок имеет привычку сидеть нога на ногу или, закинув ногу под ягодицы, </w:t>
      </w:r>
      <w:r w:rsidRPr="00E03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нужно объяснить, что это вредно для его здоровья. При этой позе ухудшается кровообращение, так как под коленями проходят крупные кровеносные сосуды и в таких позах они пережимаются. Также вырабатывается ассиметричная осанка. В большинстве случаев в дальнейшем именно с ассиметричной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осанки начинается формирование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03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сколиоза.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3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Поэтому, воспитатель должен следить, чтобы ребёнок сидел на стуле, соответствующем его росту, и в правильной позе, тоже относится и к столу.</w:t>
      </w:r>
    </w:p>
    <w:p w:rsidR="00733514" w:rsidRDefault="00733514" w:rsidP="006724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351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065930" cy="1104900"/>
            <wp:effectExtent l="0" t="0" r="0" b="0"/>
            <wp:docPr id="10" name="Рисунок 5" descr="D:\осанка\img-fIOF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анка\img-fIOFP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949" cy="111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CA" w:rsidRDefault="00A727CA" w:rsidP="00672465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долго сидишь, через каждые 15-20 минут меняй позу, потягивайся, двигай руками и ногами</w:t>
      </w:r>
      <w:r w:rsidR="002D1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72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33514" w:rsidRDefault="00733514" w:rsidP="00672465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3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Руки пр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чтении можно удерживать тремя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33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способами:</w:t>
      </w:r>
      <w:r w:rsidRPr="007335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3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локти и предплечья равномерно положены на стол, кисти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поддерживают книгу в наклонном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33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положении;</w:t>
      </w:r>
      <w:r w:rsidRPr="007335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3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локти опираются на стол, предплечья подняты, кисти рук поддерживают подбородок;</w:t>
      </w:r>
      <w:r w:rsidRPr="007335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3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локти лежат на столе, предплечья сложены перед грудью.</w:t>
      </w:r>
    </w:p>
    <w:p w:rsidR="00733514" w:rsidRPr="00733514" w:rsidRDefault="00733514" w:rsidP="0067246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14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Систематические физические упражнения содействуют развитию двигательного ап</w:t>
      </w:r>
      <w:r w:rsidRPr="00733514">
        <w:rPr>
          <w:rFonts w:ascii="Times New Roman" w:eastAsia="Times New Roman" w:hAnsi="Times New Roman" w:cs="Times New Roman"/>
          <w:sz w:val="24"/>
          <w:szCs w:val="24"/>
        </w:rPr>
        <w:softHyphen/>
        <w:t>парата детей, повышают возбудимость мышц, темп, силу и координацию движений, мышечный тонус, общую выносливость, способствуют формированию правильной осанки. Упражнения должны соответствовать возрастным и индивидуальным воз</w:t>
      </w:r>
      <w:r w:rsidRPr="00733514">
        <w:rPr>
          <w:rFonts w:ascii="Times New Roman" w:eastAsia="Times New Roman" w:hAnsi="Times New Roman" w:cs="Times New Roman"/>
          <w:sz w:val="24"/>
          <w:szCs w:val="24"/>
        </w:rPr>
        <w:softHyphen/>
        <w:t>можностям детей и постепенно усложняться с возрастом.</w:t>
      </w:r>
    </w:p>
    <w:p w:rsidR="00733514" w:rsidRDefault="00733514" w:rsidP="0067246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14">
        <w:rPr>
          <w:rFonts w:ascii="Times New Roman" w:eastAsia="Times New Roman" w:hAnsi="Times New Roman" w:cs="Times New Roman"/>
          <w:sz w:val="24"/>
          <w:szCs w:val="24"/>
        </w:rPr>
        <w:t>Учитывая быструю утомляемость дошкольников, следует помнить, что спор</w:t>
      </w:r>
      <w:r w:rsidRPr="00733514">
        <w:rPr>
          <w:rFonts w:ascii="Times New Roman" w:eastAsia="Times New Roman" w:hAnsi="Times New Roman" w:cs="Times New Roman"/>
          <w:sz w:val="24"/>
          <w:szCs w:val="24"/>
        </w:rPr>
        <w:softHyphen/>
        <w:t>тивная нагрузка не должна превышать возможностей детского организма, необходимо чередовать ее с отдыхом, сочетая его с выполнением дыхательных упражнений, упраж</w:t>
      </w:r>
      <w:r w:rsidRPr="00733514">
        <w:rPr>
          <w:rFonts w:ascii="Times New Roman" w:eastAsia="Times New Roman" w:hAnsi="Times New Roman" w:cs="Times New Roman"/>
          <w:sz w:val="24"/>
          <w:szCs w:val="24"/>
        </w:rPr>
        <w:softHyphen/>
        <w:t>нений на расслабление.</w:t>
      </w:r>
    </w:p>
    <w:p w:rsidR="00733514" w:rsidRDefault="00733514" w:rsidP="0067246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514" w:rsidRDefault="00733514" w:rsidP="0067246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514" w:rsidRPr="00733514" w:rsidRDefault="00733514" w:rsidP="00672465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9017" cy="2305050"/>
            <wp:effectExtent l="19050" t="0" r="7083" b="0"/>
            <wp:docPr id="11" name="Рисунок 9" descr="D:\осанка\9d95723993bafd4501c58780a1da5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осанка\9d95723993bafd4501c58780a1da5ca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088" cy="230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514" w:rsidRPr="00733514" w:rsidRDefault="00733514" w:rsidP="00672465">
      <w:pPr>
        <w:spacing w:after="15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129E" w:rsidRDefault="00733514" w:rsidP="002D129E">
      <w:pPr>
        <w:spacing w:after="15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51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Положительный эффект при наруше</w:t>
      </w:r>
      <w:r w:rsidRPr="0073351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ниях осанки дают дыхательные упражнения. Они оказывают общеукрепляющее воздей</w:t>
      </w:r>
      <w:r w:rsidRPr="0073351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ствие на организм ребенка, способствуют развитию разных групп мышц. Наиболее часто с этой целью используются динамиче</w:t>
      </w:r>
      <w:r w:rsidRPr="0073351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дыхательные упражнения (с движением туловища, рук и ног), а также дыхательные упражнения с произнесением звуков (звуко</w:t>
      </w:r>
      <w:r w:rsidRPr="0073351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вая гимнастика).</w:t>
      </w:r>
    </w:p>
    <w:p w:rsidR="00733514" w:rsidRPr="002D129E" w:rsidRDefault="00733514" w:rsidP="002D129E">
      <w:pPr>
        <w:spacing w:after="15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514">
        <w:rPr>
          <w:rFonts w:ascii="Times New Roman" w:eastAsia="Times New Roman" w:hAnsi="Times New Roman" w:cs="Times New Roman"/>
          <w:color w:val="000000"/>
          <w:u w:val="single"/>
        </w:rPr>
        <w:t>«Ветер дует</w:t>
      </w:r>
      <w:r w:rsidRPr="00733514">
        <w:rPr>
          <w:rFonts w:ascii="Times New Roman" w:eastAsia="Times New Roman" w:hAnsi="Times New Roman" w:cs="Times New Roman"/>
          <w:color w:val="000000"/>
        </w:rPr>
        <w:t>». И. п.: стоя, ноги</w:t>
      </w:r>
      <w:r>
        <w:rPr>
          <w:rFonts w:ascii="Times New Roman" w:eastAsia="Times New Roman" w:hAnsi="Times New Roman" w:cs="Times New Roman"/>
          <w:color w:val="000000"/>
        </w:rPr>
        <w:t xml:space="preserve"> врозь, руки на пояс — вдох. 1-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4  -</w:t>
      </w:r>
      <w:proofErr w:type="gramEnd"/>
      <w:r w:rsidRPr="00733514">
        <w:rPr>
          <w:rFonts w:ascii="Times New Roman" w:eastAsia="Times New Roman" w:hAnsi="Times New Roman" w:cs="Times New Roman"/>
          <w:color w:val="000000"/>
        </w:rPr>
        <w:t xml:space="preserve"> согнутые ладони поднести ко рту, выдыхая дольше, произно</w:t>
      </w:r>
      <w:r w:rsidRPr="00733514">
        <w:rPr>
          <w:rFonts w:ascii="Times New Roman" w:eastAsia="Times New Roman" w:hAnsi="Times New Roman" w:cs="Times New Roman"/>
          <w:color w:val="000000"/>
        </w:rPr>
        <w:softHyphen/>
        <w:t>сить звук «у-у-у», принять и. п. Повторить 6—8 раз.</w:t>
      </w:r>
    </w:p>
    <w:p w:rsidR="00733514" w:rsidRPr="00733514" w:rsidRDefault="00733514" w:rsidP="00672465">
      <w:pPr>
        <w:spacing w:before="100" w:beforeAutospacing="1" w:after="100" w:afterAutospacing="1"/>
        <w:ind w:firstLine="426"/>
        <w:jc w:val="both"/>
        <w:rPr>
          <w:rFonts w:ascii="Helvetica" w:eastAsia="Times New Roman" w:hAnsi="Helvetica" w:cs="Helvetica"/>
          <w:color w:val="000000"/>
        </w:rPr>
      </w:pPr>
      <w:r w:rsidRPr="00733514">
        <w:rPr>
          <w:rFonts w:ascii="Times New Roman" w:eastAsia="Times New Roman" w:hAnsi="Times New Roman" w:cs="Times New Roman"/>
          <w:color w:val="000000"/>
          <w:u w:val="single"/>
        </w:rPr>
        <w:t>«Каша кипит».</w:t>
      </w:r>
      <w:r w:rsidRPr="00733514">
        <w:rPr>
          <w:rFonts w:ascii="Times New Roman" w:eastAsia="Times New Roman" w:hAnsi="Times New Roman" w:cs="Times New Roman"/>
          <w:color w:val="000000"/>
        </w:rPr>
        <w:t xml:space="preserve"> И. п.: сидя на стуле, одна рука лежит на животе, другая на груди. Втягивая живот и набирая воздух в грудь — вдох, опуская </w:t>
      </w:r>
      <w:proofErr w:type="gramStart"/>
      <w:r w:rsidRPr="00733514">
        <w:rPr>
          <w:rFonts w:ascii="Times New Roman" w:eastAsia="Times New Roman" w:hAnsi="Times New Roman" w:cs="Times New Roman"/>
          <w:color w:val="000000"/>
        </w:rPr>
        <w:t>грудь.(</w:t>
      </w:r>
      <w:proofErr w:type="gramEnd"/>
      <w:r w:rsidRPr="00733514">
        <w:rPr>
          <w:rFonts w:ascii="Times New Roman" w:eastAsia="Times New Roman" w:hAnsi="Times New Roman" w:cs="Times New Roman"/>
          <w:color w:val="000000"/>
        </w:rPr>
        <w:t>выдыхая воздух) и вы</w:t>
      </w:r>
      <w:r w:rsidRPr="00733514">
        <w:rPr>
          <w:rFonts w:ascii="Times New Roman" w:eastAsia="Times New Roman" w:hAnsi="Times New Roman" w:cs="Times New Roman"/>
          <w:color w:val="000000"/>
        </w:rPr>
        <w:softHyphen/>
        <w:t>пячивая живот — выдох. При выдохе громко произносить звук «ш-ш-ш». Повторить 4—6 раз.</w:t>
      </w:r>
    </w:p>
    <w:p w:rsidR="002D129E" w:rsidRDefault="002D129E" w:rsidP="001A26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lk118935407"/>
      <w:bookmarkStart w:id="1" w:name="_GoBack"/>
      <w:bookmarkEnd w:id="1"/>
      <w:r w:rsidRPr="002D129E">
        <w:rPr>
          <w:rFonts w:ascii="Times New Roman" w:eastAsia="Times New Roman" w:hAnsi="Times New Roman" w:cs="Times New Roman"/>
          <w:color w:val="000000"/>
        </w:rPr>
        <w:t>«Красивая осанка»</w:t>
      </w:r>
    </w:p>
    <w:p w:rsidR="002D129E" w:rsidRPr="002D129E" w:rsidRDefault="002D129E" w:rsidP="002D129E">
      <w:pPr>
        <w:spacing w:after="0" w:line="240" w:lineRule="auto"/>
        <w:ind w:firstLine="426"/>
        <w:jc w:val="both"/>
        <w:rPr>
          <w:sz w:val="16"/>
          <w:szCs w:val="16"/>
        </w:rPr>
      </w:pPr>
      <w:r w:rsidRPr="002D129E">
        <w:rPr>
          <w:rFonts w:ascii="Times New Roman" w:eastAsia="Times New Roman" w:hAnsi="Times New Roman" w:cs="Times New Roman"/>
          <w:color w:val="000000"/>
          <w:u w:val="single"/>
        </w:rPr>
        <w:t>«Красивые наклоны»</w:t>
      </w:r>
      <w:r w:rsidRPr="002D129E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2D129E">
        <w:rPr>
          <w:rFonts w:ascii="Times New Roman" w:eastAsia="Times New Roman" w:hAnsi="Times New Roman" w:cs="Times New Roman"/>
          <w:color w:val="000000"/>
        </w:rPr>
        <w:t>И.п</w:t>
      </w:r>
      <w:proofErr w:type="spellEnd"/>
      <w:r w:rsidRPr="002D129E">
        <w:rPr>
          <w:rFonts w:ascii="Times New Roman" w:eastAsia="Times New Roman" w:hAnsi="Times New Roman" w:cs="Times New Roman"/>
          <w:color w:val="000000"/>
        </w:rPr>
        <w:t>- сесть, руки - в упоре сзади.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2D129E">
        <w:rPr>
          <w:rFonts w:ascii="Times New Roman" w:eastAsia="Times New Roman" w:hAnsi="Times New Roman" w:cs="Times New Roman"/>
          <w:color w:val="000000"/>
        </w:rPr>
        <w:t xml:space="preserve">На счет «раз»- глубокий наклон вперед, обхватить стопы руками; на счет «два, три» - держать позу; на счет «четыре» - принять </w:t>
      </w:r>
      <w:proofErr w:type="spellStart"/>
      <w:r w:rsidRPr="002D129E">
        <w:rPr>
          <w:rFonts w:ascii="Times New Roman" w:eastAsia="Times New Roman" w:hAnsi="Times New Roman" w:cs="Times New Roman"/>
          <w:color w:val="000000"/>
        </w:rPr>
        <w:t>и.п</w:t>
      </w:r>
      <w:proofErr w:type="spellEnd"/>
      <w:r w:rsidRPr="002D129E">
        <w:rPr>
          <w:rFonts w:ascii="Times New Roman" w:eastAsia="Times New Roman" w:hAnsi="Times New Roman" w:cs="Times New Roman"/>
          <w:color w:val="000000"/>
        </w:rPr>
        <w:t>.</w:t>
      </w:r>
      <w:r w:rsidRPr="002D129E">
        <w:t xml:space="preserve"> </w:t>
      </w:r>
    </w:p>
    <w:p w:rsidR="002D129E" w:rsidRPr="002D129E" w:rsidRDefault="002D129E" w:rsidP="002D12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2D129E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«</w:t>
      </w:r>
      <w:r w:rsidRPr="002D129E">
        <w:rPr>
          <w:rFonts w:ascii="Times New Roman" w:eastAsia="Times New Roman" w:hAnsi="Times New Roman" w:cs="Times New Roman"/>
          <w:color w:val="000000"/>
          <w:u w:val="single"/>
        </w:rPr>
        <w:t>Прогибаемся назад».</w:t>
      </w:r>
      <w:r w:rsidRPr="002D129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D129E">
        <w:rPr>
          <w:rFonts w:ascii="Times New Roman" w:eastAsia="Times New Roman" w:hAnsi="Times New Roman" w:cs="Times New Roman"/>
          <w:color w:val="000000"/>
        </w:rPr>
        <w:t>И.п</w:t>
      </w:r>
      <w:proofErr w:type="spellEnd"/>
      <w:r w:rsidRPr="002D129E">
        <w:rPr>
          <w:rFonts w:ascii="Times New Roman" w:eastAsia="Times New Roman" w:hAnsi="Times New Roman" w:cs="Times New Roman"/>
          <w:color w:val="000000"/>
        </w:rPr>
        <w:t xml:space="preserve">-лечь на живот, руки в стороны. На счет «раз, два» - в упоре на бедрах прогнуться назад, подняв согнутые в коленях ноги; на счет «три- шесть»- держать позу. На счет «семь, восемь» - принять </w:t>
      </w:r>
      <w:proofErr w:type="spellStart"/>
      <w:r w:rsidRPr="002D129E">
        <w:rPr>
          <w:rFonts w:ascii="Times New Roman" w:eastAsia="Times New Roman" w:hAnsi="Times New Roman" w:cs="Times New Roman"/>
          <w:color w:val="000000"/>
        </w:rPr>
        <w:t>и.п</w:t>
      </w:r>
      <w:proofErr w:type="spellEnd"/>
      <w:r w:rsidRPr="002D129E">
        <w:rPr>
          <w:rFonts w:ascii="Times New Roman" w:eastAsia="Times New Roman" w:hAnsi="Times New Roman" w:cs="Times New Roman"/>
          <w:color w:val="000000"/>
        </w:rPr>
        <w:t>.</w:t>
      </w:r>
    </w:p>
    <w:bookmarkEnd w:id="0"/>
    <w:p w:rsidR="00733514" w:rsidRDefault="00733514" w:rsidP="00672465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</w:p>
    <w:p w:rsidR="00733514" w:rsidRDefault="00A727CA" w:rsidP="00A727CA">
      <w:pPr>
        <w:pStyle w:val="a3"/>
        <w:ind w:firstLine="426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МБДОУ</w:t>
      </w:r>
      <w:r w:rsidRPr="0049523A">
        <w:rPr>
          <w:rFonts w:ascii="Times New Roman" w:eastAsia="Times New Roman" w:hAnsi="Times New Roman" w:cs="Times New Roman"/>
          <w:b/>
          <w:i/>
        </w:rPr>
        <w:t xml:space="preserve"> </w:t>
      </w:r>
      <w:r w:rsidR="00733514" w:rsidRPr="0049523A">
        <w:rPr>
          <w:rFonts w:ascii="Times New Roman" w:eastAsia="Times New Roman" w:hAnsi="Times New Roman" w:cs="Times New Roman"/>
          <w:b/>
          <w:i/>
        </w:rPr>
        <w:t xml:space="preserve">«Детский сад № </w:t>
      </w:r>
      <w:r>
        <w:rPr>
          <w:rFonts w:ascii="Times New Roman" w:eastAsia="Times New Roman" w:hAnsi="Times New Roman" w:cs="Times New Roman"/>
          <w:b/>
          <w:i/>
        </w:rPr>
        <w:t>40</w:t>
      </w:r>
      <w:r w:rsidR="00733514" w:rsidRPr="0049523A">
        <w:rPr>
          <w:rFonts w:ascii="Times New Roman" w:eastAsia="Times New Roman" w:hAnsi="Times New Roman" w:cs="Times New Roman"/>
          <w:b/>
          <w:i/>
        </w:rPr>
        <w:t>»</w:t>
      </w:r>
    </w:p>
    <w:p w:rsidR="00A727CA" w:rsidRDefault="00A727CA" w:rsidP="00A727CA">
      <w:pPr>
        <w:pStyle w:val="a3"/>
        <w:ind w:firstLine="426"/>
        <w:jc w:val="center"/>
        <w:rPr>
          <w:rFonts w:ascii="Times New Roman" w:eastAsia="Times New Roman" w:hAnsi="Times New Roman" w:cs="Times New Roman"/>
          <w:b/>
          <w:i/>
        </w:rPr>
      </w:pPr>
    </w:p>
    <w:p w:rsidR="00A727CA" w:rsidRPr="00A727CA" w:rsidRDefault="00A727CA" w:rsidP="00A727CA">
      <w:pPr>
        <w:pStyle w:val="a3"/>
        <w:ind w:firstLine="426"/>
        <w:jc w:val="center"/>
        <w:rPr>
          <w:rFonts w:ascii="Times New Roman" w:eastAsia="Times New Roman" w:hAnsi="Times New Roman" w:cs="Times New Roman"/>
          <w:b/>
          <w:i/>
        </w:rPr>
      </w:pPr>
    </w:p>
    <w:p w:rsidR="002D50BA" w:rsidRPr="00A727CA" w:rsidRDefault="00A727CA" w:rsidP="00A727CA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40"/>
          <w:szCs w:val="40"/>
        </w:rPr>
      </w:pPr>
      <w:r>
        <w:rPr>
          <w:rStyle w:val="c6"/>
          <w:b/>
          <w:bCs/>
          <w:color w:val="C00000"/>
          <w:sz w:val="40"/>
          <w:szCs w:val="40"/>
        </w:rPr>
        <w:t>Правильная осанка - гарант здоровья ваших детей</w:t>
      </w:r>
    </w:p>
    <w:p w:rsidR="00733514" w:rsidRDefault="00A727CA" w:rsidP="00672465">
      <w:pPr>
        <w:spacing w:before="100" w:beforeAutospacing="1" w:after="100" w:afterAutospacing="1"/>
        <w:jc w:val="both"/>
        <w:rPr>
          <w:rFonts w:ascii="Helvetica" w:eastAsia="Times New Roman" w:hAnsi="Helvetica" w:cs="Helvetica"/>
          <w:color w:val="000000"/>
        </w:rPr>
      </w:pPr>
      <w:r w:rsidRPr="00A727CA">
        <w:drawing>
          <wp:inline distT="0" distB="0" distL="0" distR="0" wp14:anchorId="5A3D5206" wp14:editId="55DF2646">
            <wp:extent cx="2959100" cy="2618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0BA" w:rsidRDefault="009124A4" w:rsidP="00672465">
      <w:pPr>
        <w:spacing w:before="100" w:beforeAutospacing="1" w:after="100" w:afterAutospacing="1"/>
        <w:ind w:firstLine="426"/>
        <w:jc w:val="both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 </w:t>
      </w:r>
    </w:p>
    <w:p w:rsidR="0049523A" w:rsidRDefault="0049523A" w:rsidP="00672465">
      <w:pPr>
        <w:spacing w:before="100" w:beforeAutospacing="1" w:after="100" w:afterAutospacing="1"/>
        <w:ind w:firstLine="426"/>
        <w:jc w:val="both"/>
        <w:rPr>
          <w:rFonts w:ascii="Helvetica" w:eastAsia="Times New Roman" w:hAnsi="Helvetica" w:cs="Helvetica"/>
          <w:color w:val="000000"/>
        </w:rPr>
      </w:pPr>
    </w:p>
    <w:p w:rsidR="002D129E" w:rsidRDefault="002D129E" w:rsidP="00672465">
      <w:pPr>
        <w:spacing w:before="100" w:beforeAutospacing="1" w:after="100" w:afterAutospacing="1"/>
        <w:ind w:firstLine="426"/>
        <w:jc w:val="both"/>
        <w:rPr>
          <w:rFonts w:ascii="Helvetica" w:eastAsia="Times New Roman" w:hAnsi="Helvetica" w:cs="Helvetica"/>
          <w:color w:val="000000"/>
        </w:rPr>
      </w:pPr>
    </w:p>
    <w:p w:rsidR="002D129E" w:rsidRDefault="002D129E" w:rsidP="00672465">
      <w:pPr>
        <w:spacing w:before="100" w:beforeAutospacing="1" w:after="100" w:afterAutospacing="1"/>
        <w:ind w:firstLine="426"/>
        <w:jc w:val="both"/>
        <w:rPr>
          <w:rFonts w:ascii="Helvetica" w:eastAsia="Times New Roman" w:hAnsi="Helvetica" w:cs="Helvetica"/>
          <w:color w:val="000000"/>
        </w:rPr>
      </w:pPr>
    </w:p>
    <w:p w:rsidR="0049523A" w:rsidRPr="0049523A" w:rsidRDefault="0049523A" w:rsidP="00672465">
      <w:pPr>
        <w:pStyle w:val="a3"/>
        <w:jc w:val="center"/>
        <w:rPr>
          <w:rFonts w:ascii="Times New Roman" w:eastAsia="Times New Roman" w:hAnsi="Times New Roman" w:cs="Times New Roman"/>
          <w:i/>
        </w:rPr>
      </w:pPr>
      <w:proofErr w:type="gramStart"/>
      <w:r w:rsidRPr="0049523A">
        <w:rPr>
          <w:rFonts w:ascii="Times New Roman" w:eastAsia="Times New Roman" w:hAnsi="Times New Roman" w:cs="Times New Roman"/>
          <w:i/>
          <w:u w:val="single"/>
        </w:rPr>
        <w:t>Подготовил</w:t>
      </w:r>
      <w:r w:rsidR="00A727CA">
        <w:rPr>
          <w:rFonts w:ascii="Times New Roman" w:eastAsia="Times New Roman" w:hAnsi="Times New Roman" w:cs="Times New Roman"/>
          <w:i/>
          <w:u w:val="single"/>
        </w:rPr>
        <w:t>а</w:t>
      </w:r>
      <w:r w:rsidRPr="0049523A">
        <w:rPr>
          <w:rFonts w:ascii="Times New Roman" w:eastAsia="Times New Roman" w:hAnsi="Times New Roman" w:cs="Times New Roman"/>
          <w:i/>
        </w:rPr>
        <w:t>:</w:t>
      </w:r>
      <w:r w:rsidR="00A727CA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="00A727CA">
        <w:rPr>
          <w:rFonts w:ascii="Times New Roman" w:eastAsia="Times New Roman" w:hAnsi="Times New Roman" w:cs="Times New Roman"/>
          <w:i/>
        </w:rPr>
        <w:t>Гулина</w:t>
      </w:r>
      <w:proofErr w:type="spellEnd"/>
      <w:proofErr w:type="gramEnd"/>
      <w:r w:rsidR="00A727CA">
        <w:rPr>
          <w:rFonts w:ascii="Times New Roman" w:eastAsia="Times New Roman" w:hAnsi="Times New Roman" w:cs="Times New Roman"/>
          <w:i/>
        </w:rPr>
        <w:t xml:space="preserve"> О.В.</w:t>
      </w:r>
      <w:r w:rsidRPr="0049523A">
        <w:rPr>
          <w:rFonts w:ascii="Times New Roman" w:eastAsia="Times New Roman" w:hAnsi="Times New Roman" w:cs="Times New Roman"/>
          <w:i/>
        </w:rPr>
        <w:t>–</w:t>
      </w:r>
    </w:p>
    <w:p w:rsidR="0049523A" w:rsidRDefault="0049523A" w:rsidP="00A727CA">
      <w:pPr>
        <w:pStyle w:val="a3"/>
        <w:ind w:firstLine="426"/>
        <w:rPr>
          <w:rFonts w:ascii="Times New Roman" w:eastAsia="Times New Roman" w:hAnsi="Times New Roman" w:cs="Times New Roman"/>
        </w:rPr>
      </w:pPr>
      <w:r w:rsidRPr="0049523A">
        <w:rPr>
          <w:rFonts w:ascii="Times New Roman" w:eastAsia="Times New Roman" w:hAnsi="Times New Roman" w:cs="Times New Roman"/>
          <w:i/>
        </w:rPr>
        <w:t>инструктор по физической культуре</w:t>
      </w:r>
    </w:p>
    <w:p w:rsidR="0049523A" w:rsidRDefault="0049523A" w:rsidP="00672465">
      <w:pPr>
        <w:pStyle w:val="a3"/>
        <w:ind w:firstLine="426"/>
        <w:jc w:val="center"/>
        <w:rPr>
          <w:rFonts w:ascii="Times New Roman" w:eastAsia="Times New Roman" w:hAnsi="Times New Roman" w:cs="Times New Roman"/>
        </w:rPr>
      </w:pPr>
    </w:p>
    <w:p w:rsidR="0049523A" w:rsidRPr="0049523A" w:rsidRDefault="0049523A" w:rsidP="00672465">
      <w:pPr>
        <w:pStyle w:val="a3"/>
        <w:ind w:firstLine="426"/>
        <w:jc w:val="center"/>
        <w:rPr>
          <w:rFonts w:ascii="Times New Roman" w:eastAsia="Times New Roman" w:hAnsi="Times New Roman" w:cs="Times New Roman"/>
        </w:rPr>
      </w:pPr>
    </w:p>
    <w:sectPr w:rsidR="0049523A" w:rsidRPr="0049523A" w:rsidSect="00E0339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D4126"/>
    <w:multiLevelType w:val="multilevel"/>
    <w:tmpl w:val="2E10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4911D5"/>
    <w:multiLevelType w:val="multilevel"/>
    <w:tmpl w:val="71D6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390"/>
    <w:rsid w:val="00180B5D"/>
    <w:rsid w:val="001A26E4"/>
    <w:rsid w:val="002D129E"/>
    <w:rsid w:val="002D50BA"/>
    <w:rsid w:val="00350E3B"/>
    <w:rsid w:val="0049523A"/>
    <w:rsid w:val="005C4D80"/>
    <w:rsid w:val="00672465"/>
    <w:rsid w:val="00733514"/>
    <w:rsid w:val="009124A4"/>
    <w:rsid w:val="00A727CA"/>
    <w:rsid w:val="00E0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0C39"/>
  <w15:docId w15:val="{CC8A0653-3928-4529-A43C-B0D804E2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D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390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7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7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526F-7C66-4B29-8169-EE00E97E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Д.Сад 189</dc:creator>
  <cp:keywords/>
  <dc:description/>
  <cp:lastModifiedBy>Даниил Гулин</cp:lastModifiedBy>
  <cp:revision>6</cp:revision>
  <cp:lastPrinted>2019-02-28T04:12:00Z</cp:lastPrinted>
  <dcterms:created xsi:type="dcterms:W3CDTF">2019-02-27T03:22:00Z</dcterms:created>
  <dcterms:modified xsi:type="dcterms:W3CDTF">2022-11-09T20:24:00Z</dcterms:modified>
</cp:coreProperties>
</file>