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8B2" w:rsidRPr="00DF651A" w:rsidRDefault="009758B2" w:rsidP="00DF6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1A">
        <w:rPr>
          <w:rFonts w:ascii="Times New Roman" w:hAnsi="Times New Roman" w:cs="Times New Roman"/>
          <w:b/>
          <w:sz w:val="28"/>
          <w:szCs w:val="28"/>
        </w:rPr>
        <w:t>Речь начинается со звукоподражаний</w:t>
      </w:r>
    </w:p>
    <w:p w:rsidR="009758B2" w:rsidRPr="00DF651A" w:rsidRDefault="009758B2" w:rsidP="00DF65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С чего начинается слово? Конечно, со звука. Точно также осознанная речь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начинается со звукоподражаний. Произнесение звукоподражаний способствует тренировке артикуляционного аппарата,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возможность соотносить слово и предмет, который оно называет, а, следовательно, ускоряет переход к полноценной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речи.Сначала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этот процесс напоминает эхо: взрослый говорит —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повторяет за ним. Чтобы повторение было осознанным, необходимо заниматься этим в процессе игры или практической деятельности малыша.</w:t>
      </w:r>
    </w:p>
    <w:p w:rsidR="009758B2" w:rsidRPr="00DF651A" w:rsidRDefault="009758B2" w:rsidP="00DF65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Прежде чем развивать речевое подражание, следует учить подражанию в целом, т.е. научить малыша подражать движениям рук, ног, головы, а также действиям с предметами. Хорошо развивают подражательные способности регулярные занятия пальчиковыми играми.</w:t>
      </w:r>
    </w:p>
    <w:p w:rsidR="009758B2" w:rsidRPr="00DF651A" w:rsidRDefault="009758B2" w:rsidP="00DF65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Если ваш малыш научился подражать вашим движениям и действиям, то можно переходить к речевому подражанию: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1) Вначале работаем над гласными.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Девочка качает куклу: «А-а-а!». Одновременно имитируем укачивание куклы.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Обращаем внимание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на свой рот, показываем, как нужно открывать рот, когда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поѐм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У мальчика болит ухо: «О-о-о!». Прижимаем ладошку к уху и качаем головой.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Показываем игрушечную лошадку: «</w:t>
      </w:r>
      <w:proofErr w:type="gramStart"/>
      <w:r w:rsidRPr="00DF651A">
        <w:rPr>
          <w:rFonts w:ascii="Times New Roman" w:hAnsi="Times New Roman" w:cs="Times New Roman"/>
          <w:sz w:val="28"/>
          <w:szCs w:val="28"/>
        </w:rPr>
        <w:t>И-и</w:t>
      </w:r>
      <w:proofErr w:type="gramEnd"/>
      <w:r w:rsidRPr="00DF651A">
        <w:rPr>
          <w:rFonts w:ascii="Times New Roman" w:hAnsi="Times New Roman" w:cs="Times New Roman"/>
          <w:sz w:val="28"/>
          <w:szCs w:val="28"/>
        </w:rPr>
        <w:t>-и!». Обращаем внимание малыша, что губы растянуты в улыбку.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Гудит пароход: «У-у-у!». Демонстрируем, как губы вытянуты трубочкой.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2) Далее отрабатываем слияния гласных звуков.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Маша заблудилась в лесу: «Ау! Ау!».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плачет: «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!».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Показываем ослика, говорим: «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!».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3) Переходим к произнесению согласных звуков, которые имеют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определѐнный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смысл.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Чайник кипит: «П-п-п!». Давай попыхтим также.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Качаем колесо: «С-с-с». Руками показываем, как работаем насосом.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Деревья шумят: «Ш-ш-ш». Поднимаем руки, качаем ими из одной стороны в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другую.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Показываем пилу (картинку или игрушку): «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Сь-сь-сь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». Выполняем движения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вперѐд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-назад ребром ладони или игрушечной пилой.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Поѐт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комар: «З-з-з». Указательным пальцем рисуем в воздухе круги.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Поѐт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жук: «Ж-ж-ж». Можно предложить посоревноваться с крохой, чей жук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дольше пожужжит.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- Греем ручки: «Х-х-х». Показываем, как дышать на руки.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- Ёжик фыркает: «Ф-ф-ф». Предлагаем пофыркать, как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ѐжики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4) Далее – звукоподражательные слоги и слова.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• Подражание голосам животных (самая любимая тема у всех детей):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собака – гав, коза –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-е, лягушка –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, кукушка – ку-ку, мышка – пи-пи и т.д.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lastRenderedPageBreak/>
        <w:t xml:space="preserve">• Произнесение междометий: мяч упал – ах, чашка разбилась – ох, папа делает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зарядку – ух!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• Подражание бытовым шумам:</w:t>
      </w:r>
      <w:r w:rsidR="00DF651A">
        <w:rPr>
          <w:rFonts w:ascii="Times New Roman" w:hAnsi="Times New Roman" w:cs="Times New Roman"/>
          <w:sz w:val="28"/>
          <w:szCs w:val="28"/>
        </w:rPr>
        <w:t xml:space="preserve"> </w:t>
      </w:r>
      <w:r w:rsidRPr="00DF651A">
        <w:rPr>
          <w:rFonts w:ascii="Times New Roman" w:hAnsi="Times New Roman" w:cs="Times New Roman"/>
          <w:sz w:val="28"/>
          <w:szCs w:val="28"/>
        </w:rPr>
        <w:t>часы тикают – тик-так, вода капает – кап-кап, малыш топает – топ-топ, ножницы режут – чик-чик и т.д.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• Подражание транспортным шумам:</w:t>
      </w:r>
      <w:r w:rsidR="00DF651A">
        <w:rPr>
          <w:rFonts w:ascii="Times New Roman" w:hAnsi="Times New Roman" w:cs="Times New Roman"/>
          <w:sz w:val="28"/>
          <w:szCs w:val="28"/>
        </w:rPr>
        <w:t xml:space="preserve"> </w:t>
      </w:r>
      <w:r w:rsidRPr="00DF651A">
        <w:rPr>
          <w:rFonts w:ascii="Times New Roman" w:hAnsi="Times New Roman" w:cs="Times New Roman"/>
          <w:sz w:val="28"/>
          <w:szCs w:val="28"/>
        </w:rPr>
        <w:t xml:space="preserve">машина –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, поезд – </w:t>
      </w:r>
      <w:proofErr w:type="gramStart"/>
      <w:r w:rsidRPr="00DF651A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Pr="00DF651A">
        <w:rPr>
          <w:rFonts w:ascii="Times New Roman" w:hAnsi="Times New Roman" w:cs="Times New Roman"/>
          <w:sz w:val="28"/>
          <w:szCs w:val="28"/>
        </w:rPr>
        <w:t xml:space="preserve">, паровоз –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• Подражание музыкальным звукам:</w:t>
      </w:r>
      <w:r w:rsidR="00DF651A">
        <w:rPr>
          <w:rFonts w:ascii="Times New Roman" w:hAnsi="Times New Roman" w:cs="Times New Roman"/>
          <w:sz w:val="28"/>
          <w:szCs w:val="28"/>
        </w:rPr>
        <w:t xml:space="preserve"> </w:t>
      </w:r>
      <w:r w:rsidRPr="00DF651A">
        <w:rPr>
          <w:rFonts w:ascii="Times New Roman" w:hAnsi="Times New Roman" w:cs="Times New Roman"/>
          <w:sz w:val="28"/>
          <w:szCs w:val="28"/>
        </w:rPr>
        <w:t xml:space="preserve">песенка – ля-ля-ля, колокольчик – динь-динь, барабан – бом-бом, дудочка – </w:t>
      </w:r>
      <w:proofErr w:type="spellStart"/>
      <w:proofErr w:type="gramStart"/>
      <w:r w:rsidRPr="00DF651A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DF651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758B2" w:rsidRPr="00DF651A" w:rsidRDefault="009758B2" w:rsidP="00DF65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Работая над звукоподражаниями, родителям необходимо помнить: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1. Разучивать звукоподражания необходимо в игре.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2. Использовать картинки или игрушки.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3. Артикуляция должна быть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чѐткой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 xml:space="preserve"> должен видеть движения органов артикуляции взрослого.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4. Речь взрослого должна быть правильной и эмоциональной.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5. Слова и фразы нужно произносить неоднократно.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 xml:space="preserve">6. Закрепляем изученные звуки во время прогулки на улице. Видим кошку, </w:t>
      </w:r>
    </w:p>
    <w:p w:rsidR="009758B2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напоминаем: «Мяу», поехала машина, напоминаем «Би-</w:t>
      </w:r>
      <w:proofErr w:type="spellStart"/>
      <w:r w:rsidRPr="00DF651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DF651A">
        <w:rPr>
          <w:rFonts w:ascii="Times New Roman" w:hAnsi="Times New Roman" w:cs="Times New Roman"/>
          <w:sz w:val="28"/>
          <w:szCs w:val="28"/>
        </w:rPr>
        <w:t>».</w:t>
      </w:r>
    </w:p>
    <w:p w:rsidR="00882AED" w:rsidRPr="00DF651A" w:rsidRDefault="009758B2" w:rsidP="00DF6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1A">
        <w:rPr>
          <w:rFonts w:ascii="Times New Roman" w:hAnsi="Times New Roman" w:cs="Times New Roman"/>
          <w:sz w:val="28"/>
          <w:szCs w:val="28"/>
        </w:rPr>
        <w:t>7. Также з</w:t>
      </w:r>
      <w:bookmarkStart w:id="0" w:name="_GoBack"/>
      <w:bookmarkEnd w:id="0"/>
      <w:r w:rsidRPr="00DF651A">
        <w:rPr>
          <w:rFonts w:ascii="Times New Roman" w:hAnsi="Times New Roman" w:cs="Times New Roman"/>
          <w:sz w:val="28"/>
          <w:szCs w:val="28"/>
        </w:rPr>
        <w:t>акрепляем при чтении книг и рассматривании иллюстраций к ним.</w:t>
      </w:r>
    </w:p>
    <w:sectPr w:rsidR="00882AED" w:rsidRPr="00DF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6C"/>
    <w:rsid w:val="003C546C"/>
    <w:rsid w:val="00882AED"/>
    <w:rsid w:val="009758B2"/>
    <w:rsid w:val="00D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013A8-C316-4A9C-B5B2-3484CA8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2022-09-09T05:57:00Z</dcterms:created>
  <dcterms:modified xsi:type="dcterms:W3CDTF">2022-09-09T06:39:00Z</dcterms:modified>
</cp:coreProperties>
</file>